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B9A" w:rsidRDefault="00A143B0">
      <w:pPr>
        <w:spacing w:before="2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TOWARZYSTWO PRZYJACIÓŁ DZIECI w Krakowie</w:t>
      </w:r>
    </w:p>
    <w:p w:rsidR="00E50B9A" w:rsidRDefault="00A143B0">
      <w:pPr>
        <w:spacing w:before="2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ogłasza rekrutację na stanowisko</w:t>
      </w:r>
    </w:p>
    <w:p w:rsidR="00E50B9A" w:rsidRDefault="00A143B0">
      <w:pPr>
        <w:spacing w:before="24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Dyrektora Publicznego Przedszkola</w:t>
      </w:r>
      <w:r>
        <w:rPr>
          <w:rFonts w:ascii="Times New Roman" w:hAnsi="Times New Roman" w:cs="Times New Roman"/>
          <w:bCs/>
          <w:sz w:val="24"/>
          <w:szCs w:val="24"/>
        </w:rPr>
        <w:t xml:space="preserve"> Towarzystwa Przyjaciół Dzieci </w:t>
      </w:r>
    </w:p>
    <w:p w:rsidR="00E50B9A" w:rsidRDefault="00A143B0">
      <w:pPr>
        <w:spacing w:before="240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z Oddziałami Integracyjnymi w Krakowie</w:t>
      </w:r>
    </w:p>
    <w:p w:rsidR="00E50B9A" w:rsidRDefault="00A143B0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Wymiar – pełny etat</w:t>
      </w:r>
    </w:p>
    <w:p w:rsidR="00E50B9A" w:rsidRDefault="00A143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 Stanowisko dyrektora publicznej placówki oświatowej </w:t>
      </w:r>
      <w:r>
        <w:rPr>
          <w:rFonts w:ascii="Times New Roman" w:hAnsi="Times New Roman" w:cs="Times New Roman"/>
          <w:sz w:val="24"/>
          <w:szCs w:val="24"/>
          <w:lang w:eastAsia="pl-PL"/>
        </w:rPr>
        <w:t>zgodnie z Rozporządzeniem Ministra Edukacji Narodowej [</w:t>
      </w:r>
      <w:r>
        <w:rPr>
          <w:rFonts w:ascii="Lato" w:hAnsi="Lato"/>
          <w:bCs/>
          <w:lang w:eastAsia="pl-PL"/>
        </w:rPr>
        <w:t>(Dz. U z 2009 r. Nr 184 poz. 1436 ze zm.)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w sprawie wymagań, jakim powinna odpowiadać osoba zajmująca stanowisko dyrektora oraz inne stanowisko kierownicze w poszczególnych typach publicznych szkół i ro</w:t>
      </w:r>
      <w:r>
        <w:rPr>
          <w:rFonts w:ascii="Times New Roman" w:hAnsi="Times New Roman" w:cs="Times New Roman"/>
          <w:bCs/>
          <w:i/>
          <w:sz w:val="24"/>
          <w:szCs w:val="24"/>
          <w:lang w:eastAsia="pl-PL"/>
        </w:rPr>
        <w:t>dzajach publicznych placówek]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może zajmować nauczyciel mianowany lub dyplomowany, który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spełnia łącznie następujące wymagania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ukończył studia magisterskie i posiada przygotowanie pedagogiczne oraz kwalifikacje </w:t>
      </w:r>
      <w:r>
        <w:rPr>
          <w:rFonts w:ascii="Times New Roman" w:hAnsi="Times New Roman" w:cs="Times New Roman"/>
          <w:sz w:val="24"/>
          <w:szCs w:val="24"/>
        </w:rPr>
        <w:br/>
        <w:t>do zajmowania stanowiska nauczyciela w dany</w:t>
      </w:r>
      <w:r>
        <w:rPr>
          <w:rFonts w:ascii="Times New Roman" w:hAnsi="Times New Roman" w:cs="Times New Roman"/>
          <w:sz w:val="24"/>
          <w:szCs w:val="24"/>
        </w:rPr>
        <w:t>m przedszkolu [ pedagogikę przedszkolną lub wczesnoszkolną lub łącznie obydwa kierunki]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preferowane kwalifikacje z zakresu oligofrenopedagogiki,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ukończył studia wyższe lub studia podyplomowe z zakresu zarządzania albo kurs kwalifikacyjny z zakres</w:t>
      </w:r>
      <w:r>
        <w:rPr>
          <w:rFonts w:ascii="Times New Roman" w:hAnsi="Times New Roman" w:cs="Times New Roman"/>
          <w:sz w:val="24"/>
          <w:szCs w:val="24"/>
        </w:rPr>
        <w:t xml:space="preserve">u zarządzania oświatą, prowadzony zgodnie z przepisami </w:t>
      </w:r>
      <w:r>
        <w:rPr>
          <w:rFonts w:ascii="Times New Roman" w:hAnsi="Times New Roman" w:cs="Times New Roman"/>
          <w:sz w:val="24"/>
          <w:szCs w:val="24"/>
        </w:rPr>
        <w:br/>
        <w:t>w sprawie placówek doskonalenia nauczycieli;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 co najmniej pięcioletni staż pracy pedagogicznej na stanowisku nauczyciela lub pięcioletni staż pracy dydaktycznej na stanowisku nauczyciela akadem</w:t>
      </w:r>
      <w:r>
        <w:rPr>
          <w:rFonts w:ascii="Times New Roman" w:hAnsi="Times New Roman" w:cs="Times New Roman"/>
          <w:sz w:val="24"/>
          <w:szCs w:val="24"/>
        </w:rPr>
        <w:t>ickiego;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uzyskał:</w:t>
      </w:r>
    </w:p>
    <w:p w:rsidR="00E50B9A" w:rsidRDefault="00A143B0">
      <w:pPr>
        <w:tabs>
          <w:tab w:val="left" w:pos="1360"/>
        </w:tabs>
        <w:spacing w:after="0" w:line="20" w:lineRule="atLeast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  <w:t>co najmniej dobrą ocenę pracy w okresie ostatnich pięciu lat pracy lub</w:t>
      </w:r>
    </w:p>
    <w:p w:rsidR="00E50B9A" w:rsidRDefault="00A143B0">
      <w:pPr>
        <w:tabs>
          <w:tab w:val="left" w:pos="1360"/>
        </w:tabs>
        <w:spacing w:after="0" w:line="20" w:lineRule="atLeast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  <w:t>pozytywną ocenę dorobku zawodowego w okresie ostatniego roku albo</w:t>
      </w:r>
    </w:p>
    <w:p w:rsidR="00E50B9A" w:rsidRDefault="00A143B0">
      <w:pPr>
        <w:tabs>
          <w:tab w:val="left" w:pos="1360"/>
        </w:tabs>
        <w:spacing w:after="0" w:line="20" w:lineRule="atLeast"/>
        <w:ind w:left="680" w:hanging="2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ab/>
        <w:t>w przypadku nauczyciela akademickiego - pozytywną ocenę pracy w okresie ostatnich czterech l</w:t>
      </w:r>
      <w:r>
        <w:rPr>
          <w:rFonts w:ascii="Times New Roman" w:hAnsi="Times New Roman" w:cs="Times New Roman"/>
          <w:sz w:val="24"/>
          <w:szCs w:val="24"/>
        </w:rPr>
        <w:t>at pracy w szkole wyższej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 warunki zdrowotne niezbędne do wykonywania pracy na stanowisku kierowniczym;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był karany karą dyscyplinarną, o której mowa w art. 76 ust. 1 ustawy z dnia </w:t>
      </w:r>
      <w:r>
        <w:rPr>
          <w:rFonts w:ascii="Times New Roman" w:hAnsi="Times New Roman" w:cs="Times New Roman"/>
          <w:sz w:val="24"/>
          <w:szCs w:val="24"/>
        </w:rPr>
        <w:br/>
        <w:t>26 stycznia 1982 r. - Karta Nauczyciela (Dz. U. z 2017, poz. 118</w:t>
      </w:r>
      <w:r>
        <w:rPr>
          <w:rFonts w:ascii="Times New Roman" w:hAnsi="Times New Roman" w:cs="Times New Roman"/>
          <w:sz w:val="24"/>
          <w:szCs w:val="24"/>
        </w:rPr>
        <w:t>9 ze zm), a w przypadku nauczyciela akademickiego - karą dyscyplinarną, o której mowa w art. 140 ust. 1 ustawy z dnia 27 lipca 2005 r. - Prawo o szkolnictwie wyższym (Dz. U. z 2017 r., poz. 2201) oraz nie toczy się przeciwko niemu postępowanie dyscyplinarn</w:t>
      </w:r>
      <w:r>
        <w:rPr>
          <w:rFonts w:ascii="Times New Roman" w:hAnsi="Times New Roman" w:cs="Times New Roman"/>
          <w:sz w:val="24"/>
          <w:szCs w:val="24"/>
        </w:rPr>
        <w:t>e;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był skazany prawomocnym wyrokiem za umyślne przestępstwo lub umyślne przestępstwo skarbowe;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nie toczy się przeciwko niemu postępowanie o przestępstwo ścigane z oskarżenia publicznego;</w:t>
      </w:r>
    </w:p>
    <w:p w:rsidR="00E50B9A" w:rsidRDefault="00A143B0">
      <w:pPr>
        <w:numPr>
          <w:ilvl w:val="0"/>
          <w:numId w:val="2"/>
        </w:numPr>
        <w:tabs>
          <w:tab w:val="right" w:pos="692"/>
          <w:tab w:val="left" w:pos="81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nie był karany zakazem pełnienia funkcji związanych z </w:t>
      </w:r>
      <w:r>
        <w:rPr>
          <w:rFonts w:ascii="Times New Roman" w:hAnsi="Times New Roman" w:cs="Times New Roman"/>
          <w:sz w:val="24"/>
          <w:szCs w:val="24"/>
          <w:lang w:eastAsia="pl-PL"/>
        </w:rPr>
        <w:t>dysponowaniem środkami publicznymi, o którym mowa w art. 31 ust. 1 pkt 4 ustawy z dnia 17 grudnia 2004 r. o odpowiedzialności za naruszenie dyscypliny finansów publicznych (Dz. U. z 2017 r. poz. 1311 ze zm. ).</w:t>
      </w:r>
    </w:p>
    <w:p w:rsidR="00E50B9A" w:rsidRDefault="00E50B9A">
      <w:pPr>
        <w:tabs>
          <w:tab w:val="right" w:pos="692"/>
          <w:tab w:val="left" w:pos="816"/>
        </w:tabs>
        <w:ind w:left="720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:rsidR="00E50B9A" w:rsidRDefault="00A143B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. Oferty osób składających oferty powinny zawierać: 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życiorys z opisem przebiegu pracy zawodowej, zawierający w szczególności informację o:</w:t>
      </w:r>
    </w:p>
    <w:p w:rsidR="00E50B9A" w:rsidRDefault="00A1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pedagogicznej - w przypadku nauczyciela albo</w:t>
      </w:r>
    </w:p>
    <w:p w:rsidR="00E50B9A" w:rsidRDefault="00A143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stażu pracy dydaktycznej - w przypadku nauczyciela aka</w:t>
      </w:r>
      <w:r>
        <w:rPr>
          <w:rFonts w:ascii="Times New Roman" w:hAnsi="Times New Roman" w:cs="Times New Roman"/>
          <w:sz w:val="24"/>
          <w:szCs w:val="24"/>
        </w:rPr>
        <w:t>demickiego, albo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lub poświadczone przez kandydata za zgodność z oryginałem kopie dokumentów potwierdzających posiadanie wymaganego stażu pracy, o którym mowa w pkt.1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oryginały lub poświadczone przez kandydata za zgodność z oryginałem kopie dokume</w:t>
      </w:r>
      <w:r>
        <w:rPr>
          <w:rFonts w:ascii="Times New Roman" w:hAnsi="Times New Roman" w:cs="Times New Roman"/>
          <w:sz w:val="24"/>
          <w:szCs w:val="24"/>
        </w:rPr>
        <w:t>ntów potwierdzających posiadanie wymaganego wykształcenia, w tym dyplomu ukończenia studiów wyższych lub świadectwa ukończenia studiów podyplomowych z zakresu zarządzania albo świadectwa ukończenia kursu kwalifikacyjnego z zakresu zarządzania oświatą,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zaśw</w:t>
      </w:r>
      <w:r>
        <w:rPr>
          <w:rFonts w:ascii="Times New Roman" w:hAnsi="Times New Roman" w:cs="Times New Roman"/>
          <w:sz w:val="24"/>
          <w:szCs w:val="24"/>
        </w:rPr>
        <w:t xml:space="preserve">iadczenie lekarskie o braku przeciwwskazań zdrowotnych do wykonywania pracy </w:t>
      </w:r>
      <w:r>
        <w:rPr>
          <w:rFonts w:ascii="Times New Roman" w:hAnsi="Times New Roman" w:cs="Times New Roman"/>
          <w:sz w:val="24"/>
          <w:szCs w:val="24"/>
        </w:rPr>
        <w:br/>
        <w:t>na stanowisku kierowniczym,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oświadczenia, że przeciwko kandydatowi nie toczy się postępowanie o przestępstwo ścigane z oskarżenia publicznego lub postępowanie dyscyplinarne,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</w:t>
      </w:r>
      <w:r>
        <w:rPr>
          <w:rFonts w:ascii="Times New Roman" w:hAnsi="Times New Roman" w:cs="Times New Roman"/>
          <w:sz w:val="24"/>
          <w:szCs w:val="24"/>
        </w:rPr>
        <w:t>dczenie, że kandydat nie był skazany prawomocnym wyrokiem za umyślne przestępstwo lub umyślne przestępstwo skarbowe,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oświadczenie, że kandydat nie był karany zakazem pełnienia funkcji związanych z dysponowaniem środkami publicznymi, o którym mowa w art. 31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ust. 1 pkt 4 ustawy z dnia 17 grudnia 2004 r. o odpowiedzialności za naruszenie dyscypliny finansów publicznych (Dz. U. z 2017 r. poz. 1311 ze zm.).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dopełnieniu obowiązku, o którym mowa w art. 7 ust. 1 i ust. 3a ustawy z dnia 18 październik</w:t>
      </w:r>
      <w:r>
        <w:rPr>
          <w:rFonts w:ascii="Times New Roman" w:hAnsi="Times New Roman" w:cs="Times New Roman"/>
          <w:sz w:val="24"/>
          <w:szCs w:val="24"/>
        </w:rPr>
        <w:t>a 2006 r. o ujawnianiu informacji o dokumentach organów bezpieczeństwa państwa z lat 1944-1990 oraz treści tych dokumentów (Dz. U. z 2017 r. poz. 2186) – w przypadku kandydata na dyrektora publicznej szkoły,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poświadczona przez kandydata za zgo</w:t>
      </w:r>
      <w:r>
        <w:rPr>
          <w:rFonts w:ascii="Times New Roman" w:hAnsi="Times New Roman" w:cs="Times New Roman"/>
          <w:sz w:val="24"/>
          <w:szCs w:val="24"/>
        </w:rPr>
        <w:t>dność z oryginałem kopia aktu nadania stopnia nauczyciela mianowanego lub dyplomowanego – w przypadku nauczyciela,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oryginał lub poświadczona przez kandydata za zgodność z oryginałem kopia karty oceny pracy lub oceny dorobku zawodowego – w przypadku nauczyc</w:t>
      </w:r>
      <w:r>
        <w:rPr>
          <w:rFonts w:ascii="Times New Roman" w:hAnsi="Times New Roman" w:cs="Times New Roman"/>
          <w:sz w:val="24"/>
          <w:szCs w:val="24"/>
        </w:rPr>
        <w:t>iela i nauczyciela akademickiego,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kandydat nie był karany karą dyscyplinarną, o której mowa w art. 76 ust. 1 ustawy z dnia 26 stycznia 1982 r. – Karta Nauczyciela (Dz. U. z 2017, poz. 1189 ze zm.) lub w art. 140 ust. 1 ustawy z dnia 27 lip</w:t>
      </w:r>
      <w:r>
        <w:rPr>
          <w:rFonts w:ascii="Times New Roman" w:hAnsi="Times New Roman" w:cs="Times New Roman"/>
          <w:sz w:val="24"/>
          <w:szCs w:val="24"/>
        </w:rPr>
        <w:t>ca 2005 r. – Prawo o szkolnictwie wyższym (Dz. U. z 2017, poz. 2201) – w przypadku nauczyciela i nauczyciela akademickiego,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oświadczenie, że kandydat ma pełną zdolność do czynności prawnych i korzysta z pełni praw publicznych – w przypadku osoby niebędącej</w:t>
      </w:r>
      <w:r>
        <w:rPr>
          <w:rFonts w:ascii="Times New Roman" w:hAnsi="Times New Roman" w:cs="Times New Roman"/>
          <w:sz w:val="24"/>
          <w:szCs w:val="24"/>
        </w:rPr>
        <w:t xml:space="preserve"> nauczycielem,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oświadczenie, ze kandydat wyraża zgodę na przetwarzanie danych osobowych zgodnie </w:t>
      </w:r>
      <w:r>
        <w:rPr>
          <w:rFonts w:ascii="Times New Roman" w:hAnsi="Times New Roman" w:cs="Times New Roman"/>
          <w:sz w:val="24"/>
          <w:szCs w:val="24"/>
        </w:rPr>
        <w:br/>
        <w:t>z ustawą z dnia 29 sierpnia 1997 r. o ochronie danych osobowych (Dz. U. z 2016 r. poz. 922) oraz zgodnie z zapisami Rozporządzenia Parlamentu Europejskiego i R</w:t>
      </w:r>
      <w:r>
        <w:rPr>
          <w:rFonts w:ascii="Times New Roman" w:hAnsi="Times New Roman" w:cs="Times New Roman"/>
          <w:sz w:val="24"/>
          <w:szCs w:val="24"/>
        </w:rPr>
        <w:t>ady (UE) 2016/679 z dnia 27 kwietnia 2016 r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w celach przeprowadzenia rekrutacji na stanowisko dyrektora.</w:t>
      </w:r>
    </w:p>
    <w:p w:rsidR="00E50B9A" w:rsidRDefault="00A143B0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Ustne opracowanie koncepcji programowej, organizacyjnej i ekonomicznej placówki, </w:t>
      </w:r>
    </w:p>
    <w:p w:rsidR="00E50B9A" w:rsidRDefault="00E50B9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9A" w:rsidRDefault="00E50B9A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B9A" w:rsidRDefault="00A143B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wynagrodzenia ustalana jest na podstawie tabeli wynagrodzeń </w:t>
      </w:r>
      <w:r>
        <w:rPr>
          <w:rFonts w:ascii="Times New Roman" w:hAnsi="Times New Roman" w:cs="Times New Roman"/>
          <w:sz w:val="24"/>
          <w:szCs w:val="24"/>
        </w:rPr>
        <w:t>w Towarzystwie Przyjaciół Dzieci oraz dodatków związanych z trudną pracą.</w:t>
      </w:r>
    </w:p>
    <w:p w:rsidR="00E50B9A" w:rsidRDefault="00A143B0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Oferty prosimy składać w biurze Towarzystwa Przyjaciół Dzieci w Krakowie przy ul. Lenartowicza 14,</w:t>
      </w:r>
    </w:p>
    <w:p w:rsidR="00E50B9A" w:rsidRDefault="00A143B0">
      <w:pPr>
        <w:tabs>
          <w:tab w:val="left" w:pos="720"/>
        </w:tabs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Dodatkowe informacje można uzyskać pod nr 12/630 15 45.</w:t>
      </w:r>
    </w:p>
    <w:sectPr w:rsidR="00E50B9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">
    <w:altName w:val="Cambria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A90D9E"/>
    <w:multiLevelType w:val="multilevel"/>
    <w:tmpl w:val="2BB4E80A"/>
    <w:lvl w:ilvl="0">
      <w:start w:val="1"/>
      <w:numFmt w:val="decimal"/>
      <w:lvlText w:val="%1)"/>
      <w:lvlJc w:val="left"/>
      <w:pPr>
        <w:tabs>
          <w:tab w:val="num" w:pos="360"/>
        </w:tabs>
        <w:ind w:left="720" w:firstLine="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0556032"/>
    <w:multiLevelType w:val="multilevel"/>
    <w:tmpl w:val="48264D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B683349"/>
    <w:multiLevelType w:val="multilevel"/>
    <w:tmpl w:val="83C46D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B9A"/>
    <w:rsid w:val="00A143B0"/>
    <w:rsid w:val="00E5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F42598"/>
  <w15:docId w15:val="{93F3202C-A75F-FC40-BF1F-A018989E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252C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ascii="Times New Roman" w:hAnsi="Times New Roman"/>
      <w:b w:val="0"/>
      <w:sz w:val="24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829</Words>
  <Characters>4975</Characters>
  <Application>Microsoft Office Word</Application>
  <DocSecurity>0</DocSecurity>
  <Lines>41</Lines>
  <Paragraphs>11</Paragraphs>
  <ScaleCrop>false</ScaleCrop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</dc:creator>
  <dc:description/>
  <cp:lastModifiedBy>Microsoft Office User</cp:lastModifiedBy>
  <cp:revision>25</cp:revision>
  <dcterms:created xsi:type="dcterms:W3CDTF">2018-07-11T10:05:00Z</dcterms:created>
  <dcterms:modified xsi:type="dcterms:W3CDTF">2018-07-12T19:03:00Z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